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22AE4" w14:textId="54134CA8" w:rsidR="003C1DC6" w:rsidRPr="003C1DC6" w:rsidRDefault="003C1DC6" w:rsidP="003C1DC6">
      <w:pPr>
        <w:rPr>
          <w:rFonts w:ascii="Gill Sans MT" w:hAnsi="Gill Sans MT" w:cs="Arial"/>
          <w:b/>
          <w:bCs/>
        </w:rPr>
      </w:pPr>
      <w:r w:rsidRPr="003C1DC6">
        <w:rPr>
          <w:rFonts w:ascii="Gill Sans MT" w:hAnsi="Gill Sans MT" w:cs="Arial"/>
          <w:b/>
          <w:bCs/>
        </w:rPr>
        <w:t>Terms of Reference: Awards and Accreditation Committee</w:t>
      </w:r>
      <w:r>
        <w:rPr>
          <w:rFonts w:ascii="Gill Sans MT" w:hAnsi="Gill Sans MT" w:cs="Arial"/>
          <w:b/>
          <w:bCs/>
        </w:rPr>
        <w:t>s</w:t>
      </w:r>
    </w:p>
    <w:p w14:paraId="06A607D8" w14:textId="2A87A962" w:rsidR="003C1DC6" w:rsidRDefault="003C1DC6" w:rsidP="003C1DC6">
      <w:pPr>
        <w:rPr>
          <w:rFonts w:ascii="Gill Sans MT" w:hAnsi="Gill Sans MT" w:cs="Arial"/>
        </w:rPr>
      </w:pPr>
    </w:p>
    <w:p w14:paraId="3179EC1E" w14:textId="77777777" w:rsidR="003C1DC6" w:rsidRPr="002D2522" w:rsidRDefault="003C1DC6" w:rsidP="003C1DC6">
      <w:pPr>
        <w:rPr>
          <w:rFonts w:ascii="Gill Sans MT" w:hAnsi="Gill Sans M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7916"/>
      </w:tblGrid>
      <w:tr w:rsidR="003C1DC6" w:rsidRPr="002D2522" w14:paraId="6EE7DE5F" w14:textId="77777777" w:rsidTr="002B3800">
        <w:tc>
          <w:tcPr>
            <w:tcW w:w="1027" w:type="pct"/>
          </w:tcPr>
          <w:p w14:paraId="71C4361B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Committee Name:</w:t>
            </w:r>
          </w:p>
        </w:tc>
        <w:tc>
          <w:tcPr>
            <w:tcW w:w="3973" w:type="pct"/>
          </w:tcPr>
          <w:p w14:paraId="0F5C9C61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The Awards Committee</w:t>
            </w:r>
          </w:p>
        </w:tc>
      </w:tr>
      <w:tr w:rsidR="003C1DC6" w:rsidRPr="002D2522" w14:paraId="4A358331" w14:textId="77777777" w:rsidTr="002B3800">
        <w:tc>
          <w:tcPr>
            <w:tcW w:w="1027" w:type="pct"/>
          </w:tcPr>
          <w:p w14:paraId="504AD800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Chair:</w:t>
            </w:r>
          </w:p>
        </w:tc>
        <w:tc>
          <w:tcPr>
            <w:tcW w:w="3973" w:type="pct"/>
          </w:tcPr>
          <w:p w14:paraId="624D4AA5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Appointed Representative</w:t>
            </w:r>
          </w:p>
        </w:tc>
      </w:tr>
      <w:tr w:rsidR="003C1DC6" w:rsidRPr="002D2522" w14:paraId="4F70DCCE" w14:textId="77777777" w:rsidTr="002B3800">
        <w:tc>
          <w:tcPr>
            <w:tcW w:w="1027" w:type="pct"/>
          </w:tcPr>
          <w:p w14:paraId="01F6D42F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Purpose: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73" w:type="pct"/>
          </w:tcPr>
          <w:p w14:paraId="7536B955" w14:textId="77777777" w:rsidR="003C1DC6" w:rsidRPr="002D2522" w:rsidRDefault="003C1DC6" w:rsidP="003C1DC6">
            <w:pPr>
              <w:keepNext/>
              <w:keepLines/>
              <w:numPr>
                <w:ilvl w:val="0"/>
                <w:numId w:val="4"/>
              </w:numPr>
              <w:rPr>
                <w:rFonts w:ascii="Gill Sans MT" w:hAnsi="Gill Sans MT" w:cs="Arial"/>
                <w:lang w:val="en-GB"/>
              </w:rPr>
            </w:pPr>
            <w:r w:rsidRPr="002D2522">
              <w:rPr>
                <w:rFonts w:ascii="Gill Sans MT" w:hAnsi="Gill Sans MT" w:cs="Arial"/>
                <w:lang w:val="en-GB"/>
              </w:rPr>
              <w:t>To be responsible for all BASES Awards and Grants</w:t>
            </w:r>
          </w:p>
        </w:tc>
      </w:tr>
      <w:tr w:rsidR="003C1DC6" w:rsidRPr="002D2522" w14:paraId="399960DC" w14:textId="77777777" w:rsidTr="002B3800">
        <w:tc>
          <w:tcPr>
            <w:tcW w:w="1027" w:type="pct"/>
          </w:tcPr>
          <w:p w14:paraId="37D39D08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Meetings:</w:t>
            </w:r>
          </w:p>
        </w:tc>
        <w:tc>
          <w:tcPr>
            <w:tcW w:w="3973" w:type="pct"/>
          </w:tcPr>
          <w:p w14:paraId="4C3C1FB6" w14:textId="275251D4" w:rsidR="003C1DC6" w:rsidRPr="002D2522" w:rsidRDefault="003C1DC6" w:rsidP="002B3800">
            <w:pPr>
              <w:rPr>
                <w:rFonts w:ascii="Gill Sans MT" w:hAnsi="Gill Sans MT" w:cs="Arial"/>
                <w:lang w:val="en-GB"/>
              </w:rPr>
            </w:pPr>
            <w:r w:rsidRPr="002D2522">
              <w:rPr>
                <w:rFonts w:ascii="Gill Sans MT" w:hAnsi="Gill Sans MT" w:cs="Arial"/>
                <w:lang w:val="en-GB"/>
              </w:rPr>
              <w:t xml:space="preserve">Minimum two times per year in person or by conference call. Additional deliberations </w:t>
            </w:r>
            <w:r>
              <w:rPr>
                <w:rFonts w:ascii="Gill Sans MT" w:hAnsi="Gill Sans MT" w:cs="Arial"/>
                <w:lang w:val="en-GB"/>
              </w:rPr>
              <w:t>are</w:t>
            </w:r>
            <w:r w:rsidRPr="002D2522">
              <w:rPr>
                <w:rFonts w:ascii="Gill Sans MT" w:hAnsi="Gill Sans MT" w:cs="Arial"/>
                <w:lang w:val="en-GB"/>
              </w:rPr>
              <w:t xml:space="preserve"> conducted via e-mail/online meetings, as required.</w:t>
            </w:r>
          </w:p>
        </w:tc>
      </w:tr>
      <w:tr w:rsidR="003C1DC6" w:rsidRPr="002D2522" w14:paraId="615F2C84" w14:textId="77777777" w:rsidTr="002B3800">
        <w:tc>
          <w:tcPr>
            <w:tcW w:w="1027" w:type="pct"/>
          </w:tcPr>
          <w:p w14:paraId="4C25A64C" w14:textId="77777777" w:rsidR="003C1DC6" w:rsidRPr="002D2522" w:rsidRDefault="003C1DC6" w:rsidP="002B3800">
            <w:pPr>
              <w:pStyle w:val="NormalWeb"/>
              <w:spacing w:after="0" w:afterAutospacing="0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Lines of Accountability and Communication:</w:t>
            </w:r>
          </w:p>
        </w:tc>
        <w:tc>
          <w:tcPr>
            <w:tcW w:w="3973" w:type="pct"/>
          </w:tcPr>
          <w:p w14:paraId="5B698B4C" w14:textId="77777777" w:rsidR="003C1DC6" w:rsidRPr="002D2522" w:rsidRDefault="003C1DC6" w:rsidP="003C1DC6">
            <w:pPr>
              <w:numPr>
                <w:ilvl w:val="0"/>
                <w:numId w:val="3"/>
              </w:numPr>
              <w:spacing w:before="100" w:beforeAutospacing="1"/>
              <w:rPr>
                <w:rFonts w:ascii="Gill Sans MT" w:hAnsi="Gill Sans MT" w:cs="Arial"/>
                <w:lang w:val="en-GB"/>
              </w:rPr>
            </w:pPr>
            <w:r w:rsidRPr="002D2522">
              <w:rPr>
                <w:rFonts w:ascii="Gill Sans MT" w:hAnsi="Gill Sans MT" w:cs="Arial"/>
                <w:bCs/>
                <w:lang w:val="en-GB"/>
              </w:rPr>
              <w:t xml:space="preserve">The Awards Committee is </w:t>
            </w:r>
            <w:r w:rsidRPr="002D2522">
              <w:rPr>
                <w:rFonts w:ascii="Gill Sans MT" w:hAnsi="Gill Sans MT" w:cs="Arial"/>
                <w:lang w:val="en-GB"/>
              </w:rPr>
              <w:t>accountable to the BASES Board.</w:t>
            </w:r>
          </w:p>
          <w:p w14:paraId="74E71D62" w14:textId="77777777" w:rsidR="003C1DC6" w:rsidRPr="002D2522" w:rsidRDefault="003C1DC6" w:rsidP="003C1DC6">
            <w:pPr>
              <w:numPr>
                <w:ilvl w:val="0"/>
                <w:numId w:val="3"/>
              </w:numPr>
              <w:spacing w:before="100" w:beforeAutospacing="1"/>
              <w:rPr>
                <w:rFonts w:ascii="Gill Sans MT" w:hAnsi="Gill Sans MT" w:cs="Arial"/>
                <w:lang w:val="en-GB"/>
              </w:rPr>
            </w:pPr>
            <w:r w:rsidRPr="002D2522">
              <w:rPr>
                <w:rFonts w:ascii="Gill Sans MT" w:hAnsi="Gill Sans MT" w:cs="Arial"/>
                <w:lang w:val="en-GB"/>
              </w:rPr>
              <w:t>The Executive Director submits a report for inclusion in the BASES Annual Report.</w:t>
            </w:r>
          </w:p>
        </w:tc>
      </w:tr>
      <w:tr w:rsidR="003C1DC6" w:rsidRPr="002D2522" w14:paraId="6C975042" w14:textId="77777777" w:rsidTr="002B3800">
        <w:tc>
          <w:tcPr>
            <w:tcW w:w="1027" w:type="pct"/>
          </w:tcPr>
          <w:p w14:paraId="1B3B9DCB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Membership:</w:t>
            </w:r>
          </w:p>
        </w:tc>
        <w:tc>
          <w:tcPr>
            <w:tcW w:w="3973" w:type="pct"/>
          </w:tcPr>
          <w:p w14:paraId="5921466B" w14:textId="77F73D2B" w:rsidR="003C1DC6" w:rsidRPr="002D2522" w:rsidRDefault="003C1DC6" w:rsidP="002B3800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The Appointed Representative is</w:t>
            </w:r>
            <w:r w:rsidRPr="002D2522"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>one of five</w:t>
            </w:r>
            <w:r w:rsidRPr="002D2522"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 xml:space="preserve"> Awards committee members covering a broad range of expertise and disciplines. 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Committee members would be expected to be a BASES member and have some past experience in marking/judging awards.</w:t>
            </w:r>
          </w:p>
        </w:tc>
      </w:tr>
      <w:tr w:rsidR="003C1DC6" w:rsidRPr="002D2522" w14:paraId="26681DF1" w14:textId="77777777" w:rsidTr="002B3800">
        <w:tc>
          <w:tcPr>
            <w:tcW w:w="1027" w:type="pct"/>
          </w:tcPr>
          <w:p w14:paraId="03EEE892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Appointment Process:</w:t>
            </w:r>
          </w:p>
        </w:tc>
        <w:tc>
          <w:tcPr>
            <w:tcW w:w="3973" w:type="pct"/>
          </w:tcPr>
          <w:p w14:paraId="7F5CCE6D" w14:textId="743CAD26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Members are appointed by the </w:t>
            </w:r>
            <w:r>
              <w:rPr>
                <w:rFonts w:ascii="Gill Sans MT" w:hAnsi="Gill Sans MT" w:cs="Arial"/>
                <w:sz w:val="22"/>
                <w:szCs w:val="22"/>
                <w:lang w:val="en-GB"/>
              </w:rPr>
              <w:t>Appointments and Remunerations Committee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and applicants will be invited by an open process.</w:t>
            </w:r>
          </w:p>
        </w:tc>
      </w:tr>
      <w:tr w:rsidR="003C1DC6" w:rsidRPr="002D2522" w14:paraId="28CC1CE1" w14:textId="77777777" w:rsidTr="002B3800">
        <w:tc>
          <w:tcPr>
            <w:tcW w:w="1027" w:type="pct"/>
          </w:tcPr>
          <w:p w14:paraId="03516139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Term of Office:</w:t>
            </w:r>
          </w:p>
        </w:tc>
        <w:tc>
          <w:tcPr>
            <w:tcW w:w="3973" w:type="pct"/>
          </w:tcPr>
          <w:p w14:paraId="640B83CC" w14:textId="16EC13CE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All elected representatives shall normally hold post for a </w:t>
            </w:r>
            <w:bookmarkStart w:id="0" w:name="_GoBack"/>
            <w:bookmarkEnd w:id="0"/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three year period and will be eligible to renew their position subject to Board approval.</w:t>
            </w:r>
          </w:p>
        </w:tc>
      </w:tr>
      <w:tr w:rsidR="003C1DC6" w:rsidRPr="002D2522" w14:paraId="0A5584F1" w14:textId="77777777" w:rsidTr="002B3800">
        <w:tc>
          <w:tcPr>
            <w:tcW w:w="1027" w:type="pct"/>
          </w:tcPr>
          <w:p w14:paraId="397CA035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Communication with the BASES Board Through: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73" w:type="pct"/>
          </w:tcPr>
          <w:p w14:paraId="7D1ADB21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>Executive Director</w:t>
            </w:r>
          </w:p>
        </w:tc>
      </w:tr>
      <w:tr w:rsidR="003C1DC6" w:rsidRPr="002D2522" w14:paraId="31581D96" w14:textId="77777777" w:rsidTr="002B3800">
        <w:tc>
          <w:tcPr>
            <w:tcW w:w="1027" w:type="pct"/>
          </w:tcPr>
          <w:p w14:paraId="0DD9C016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Specific Areas of Responsibility:</w:t>
            </w:r>
          </w:p>
        </w:tc>
        <w:tc>
          <w:tcPr>
            <w:tcW w:w="3973" w:type="pct"/>
          </w:tcPr>
          <w:p w14:paraId="75AAB7BF" w14:textId="77777777" w:rsidR="003C1DC6" w:rsidRPr="002D2522" w:rsidRDefault="003C1DC6" w:rsidP="002B380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Review applications for all grants and awards.</w:t>
            </w:r>
          </w:p>
        </w:tc>
      </w:tr>
      <w:tr w:rsidR="003C1DC6" w:rsidRPr="002D2522" w14:paraId="2EC2BBF0" w14:textId="77777777" w:rsidTr="002B3800">
        <w:tc>
          <w:tcPr>
            <w:tcW w:w="1027" w:type="pct"/>
          </w:tcPr>
          <w:p w14:paraId="1C73DF6F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Financial Policies:</w:t>
            </w:r>
          </w:p>
        </w:tc>
        <w:tc>
          <w:tcPr>
            <w:tcW w:w="3973" w:type="pct"/>
          </w:tcPr>
          <w:p w14:paraId="244F53EE" w14:textId="77777777" w:rsidR="003C1DC6" w:rsidRPr="002D2522" w:rsidRDefault="003C1DC6" w:rsidP="003C1DC6">
            <w:pPr>
              <w:numPr>
                <w:ilvl w:val="0"/>
                <w:numId w:val="2"/>
              </w:numPr>
              <w:rPr>
                <w:rFonts w:ascii="Gill Sans MT" w:hAnsi="Gill Sans MT" w:cs="Arial"/>
                <w:lang w:val="en-GB"/>
              </w:rPr>
            </w:pPr>
            <w:r w:rsidRPr="002D2522">
              <w:rPr>
                <w:rFonts w:ascii="Gill Sans MT" w:hAnsi="Gill Sans MT" w:cs="Arial"/>
                <w:lang w:val="en-GB"/>
              </w:rPr>
              <w:t>Service on the Committee is non-remunerative.</w:t>
            </w:r>
          </w:p>
          <w:p w14:paraId="1253AA8E" w14:textId="77777777" w:rsidR="003C1DC6" w:rsidRPr="002D2522" w:rsidRDefault="003C1DC6" w:rsidP="003C1DC6">
            <w:pPr>
              <w:numPr>
                <w:ilvl w:val="0"/>
                <w:numId w:val="2"/>
              </w:numPr>
              <w:rPr>
                <w:rFonts w:ascii="Gill Sans MT" w:hAnsi="Gill Sans MT" w:cs="Arial"/>
                <w:lang w:val="en-GB"/>
              </w:rPr>
            </w:pPr>
            <w:r w:rsidRPr="002D2522">
              <w:rPr>
                <w:rFonts w:ascii="Gill Sans MT" w:hAnsi="Gill Sans MT" w:cs="Arial"/>
                <w:lang w:val="en-GB"/>
              </w:rPr>
              <w:t>Travel and meeting expenses for Committee members are reimbursed according to the policies and procedures of BASES.</w:t>
            </w:r>
          </w:p>
        </w:tc>
      </w:tr>
    </w:tbl>
    <w:p w14:paraId="7FB0C26C" w14:textId="77777777" w:rsidR="003C1DC6" w:rsidRPr="002D2522" w:rsidRDefault="003C1DC6" w:rsidP="003C1DC6">
      <w:pPr>
        <w:rPr>
          <w:rFonts w:ascii="Gill Sans MT" w:hAnsi="Gill Sans MT" w:cs="Arial"/>
          <w:color w:val="D9D9D9"/>
          <w:lang w:val="en-GB"/>
        </w:rPr>
      </w:pPr>
    </w:p>
    <w:p w14:paraId="3B1F9A14" w14:textId="77777777" w:rsidR="003C1DC6" w:rsidRPr="002D2522" w:rsidRDefault="003C1DC6" w:rsidP="003C1DC6">
      <w:pPr>
        <w:rPr>
          <w:rFonts w:ascii="Gill Sans MT" w:hAnsi="Gill Sans MT" w:cs="Arial"/>
          <w:color w:val="D9D9D9"/>
          <w:lang w:val="en-GB"/>
        </w:rPr>
      </w:pPr>
      <w:r w:rsidRPr="002D2522">
        <w:rPr>
          <w:rFonts w:ascii="Gill Sans MT" w:hAnsi="Gill Sans MT" w:cs="Arial"/>
          <w:color w:val="D9D9D9"/>
          <w:lang w:val="en-GB"/>
        </w:rPr>
        <w:br w:type="page"/>
      </w:r>
    </w:p>
    <w:p w14:paraId="4666BA05" w14:textId="77777777" w:rsidR="003C1DC6" w:rsidRPr="002D2522" w:rsidRDefault="003C1DC6" w:rsidP="003C1DC6">
      <w:pPr>
        <w:rPr>
          <w:rFonts w:ascii="Gill Sans MT" w:hAnsi="Gill Sans MT" w:cs="Arial"/>
          <w:color w:val="D9D9D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7916"/>
      </w:tblGrid>
      <w:tr w:rsidR="003C1DC6" w:rsidRPr="002D2522" w14:paraId="4025DCF9" w14:textId="77777777" w:rsidTr="002B3800">
        <w:tc>
          <w:tcPr>
            <w:tcW w:w="1027" w:type="pct"/>
          </w:tcPr>
          <w:p w14:paraId="6DFB39F7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Committee Name:</w:t>
            </w:r>
          </w:p>
        </w:tc>
        <w:tc>
          <w:tcPr>
            <w:tcW w:w="3973" w:type="pct"/>
          </w:tcPr>
          <w:p w14:paraId="59EBA500" w14:textId="16C10AA1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The Accreditation Committee</w:t>
            </w: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br/>
            </w:r>
            <w:r w:rsidRPr="002D2522"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 xml:space="preserve">Supported by the </w:t>
            </w:r>
            <w:r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>Supervised Experience (</w:t>
            </w:r>
            <w:r w:rsidRPr="002D2522"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>SE</w:t>
            </w:r>
            <w:r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>)</w:t>
            </w:r>
            <w:r w:rsidRPr="002D2522"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 xml:space="preserve"> reviewers</w:t>
            </w:r>
          </w:p>
        </w:tc>
      </w:tr>
      <w:tr w:rsidR="003C1DC6" w:rsidRPr="002D2522" w14:paraId="7EBAFADE" w14:textId="77777777" w:rsidTr="002B3800">
        <w:tc>
          <w:tcPr>
            <w:tcW w:w="1027" w:type="pct"/>
          </w:tcPr>
          <w:p w14:paraId="079B0C7C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Chair:</w:t>
            </w:r>
          </w:p>
        </w:tc>
        <w:tc>
          <w:tcPr>
            <w:tcW w:w="3973" w:type="pct"/>
          </w:tcPr>
          <w:p w14:paraId="623AA439" w14:textId="50FF45E3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>
              <w:rPr>
                <w:rFonts w:ascii="Gill Sans MT" w:hAnsi="Gill Sans MT" w:cs="Arial"/>
                <w:sz w:val="22"/>
                <w:szCs w:val="22"/>
                <w:lang w:val="en-GB"/>
              </w:rPr>
              <w:t>BASES Professional Development and Partnerships Manager</w:t>
            </w:r>
          </w:p>
        </w:tc>
      </w:tr>
      <w:tr w:rsidR="003C1DC6" w:rsidRPr="002D2522" w14:paraId="33A60C7E" w14:textId="77777777" w:rsidTr="002B3800">
        <w:tc>
          <w:tcPr>
            <w:tcW w:w="1027" w:type="pct"/>
          </w:tcPr>
          <w:p w14:paraId="66370085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Purpose: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73" w:type="pct"/>
          </w:tcPr>
          <w:p w14:paraId="671BE17B" w14:textId="7C91BB0D" w:rsidR="003C1DC6" w:rsidRPr="002D2522" w:rsidRDefault="003C1DC6" w:rsidP="003C1DC6">
            <w:pPr>
              <w:keepNext/>
              <w:keepLines/>
              <w:numPr>
                <w:ilvl w:val="0"/>
                <w:numId w:val="4"/>
              </w:numPr>
              <w:rPr>
                <w:rFonts w:ascii="Gill Sans MT" w:hAnsi="Gill Sans MT" w:cs="Arial"/>
              </w:rPr>
            </w:pPr>
            <w:r w:rsidRPr="002D2522">
              <w:rPr>
                <w:rFonts w:ascii="Gill Sans MT" w:hAnsi="Gill Sans MT" w:cs="Arial"/>
              </w:rPr>
              <w:t>To be responsible for all aspects of the Accreditation and SE scheme</w:t>
            </w:r>
            <w:r>
              <w:rPr>
                <w:rFonts w:ascii="Gill Sans MT" w:hAnsi="Gill Sans MT" w:cs="Arial"/>
              </w:rPr>
              <w:t xml:space="preserve">s </w:t>
            </w:r>
            <w:r w:rsidRPr="002D2522">
              <w:rPr>
                <w:rFonts w:ascii="Gill Sans MT" w:hAnsi="Gill Sans MT" w:cs="Arial"/>
              </w:rPr>
              <w:t>including quality assurance</w:t>
            </w:r>
            <w:r>
              <w:rPr>
                <w:rFonts w:ascii="Gill Sans MT" w:hAnsi="Gill Sans MT" w:cs="Arial"/>
              </w:rPr>
              <w:t xml:space="preserve"> </w:t>
            </w:r>
            <w:r w:rsidRPr="002D2522">
              <w:rPr>
                <w:rFonts w:ascii="Gill Sans MT" w:hAnsi="Gill Sans MT" w:cs="Arial"/>
              </w:rPr>
              <w:t>and reviewing</w:t>
            </w:r>
          </w:p>
        </w:tc>
      </w:tr>
      <w:tr w:rsidR="003C1DC6" w:rsidRPr="002D2522" w14:paraId="14E72A14" w14:textId="77777777" w:rsidTr="002B3800">
        <w:tc>
          <w:tcPr>
            <w:tcW w:w="1027" w:type="pct"/>
          </w:tcPr>
          <w:p w14:paraId="043A0B54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Meetings:</w:t>
            </w:r>
          </w:p>
        </w:tc>
        <w:tc>
          <w:tcPr>
            <w:tcW w:w="3973" w:type="pct"/>
          </w:tcPr>
          <w:p w14:paraId="41D148EB" w14:textId="133D8052" w:rsidR="003C1DC6" w:rsidRPr="002D2522" w:rsidRDefault="003C1DC6" w:rsidP="002B3800">
            <w:pPr>
              <w:rPr>
                <w:rFonts w:ascii="Gill Sans MT" w:hAnsi="Gill Sans MT" w:cs="Arial"/>
              </w:rPr>
            </w:pPr>
            <w:r w:rsidRPr="002D2522">
              <w:rPr>
                <w:rFonts w:ascii="Gill Sans MT" w:hAnsi="Gill Sans MT" w:cs="Arial"/>
              </w:rPr>
              <w:t xml:space="preserve">Minimum two times per year </w:t>
            </w:r>
            <w:r w:rsidR="00065288">
              <w:rPr>
                <w:rFonts w:ascii="Gill Sans MT" w:hAnsi="Gill Sans MT" w:cs="Arial"/>
              </w:rPr>
              <w:t>via conference call</w:t>
            </w:r>
            <w:r w:rsidRPr="002D2522">
              <w:rPr>
                <w:rFonts w:ascii="Gill Sans MT" w:hAnsi="Gill Sans MT" w:cs="Arial"/>
              </w:rPr>
              <w:t xml:space="preserve">. Additional deliberations </w:t>
            </w:r>
            <w:r w:rsidR="00A46302">
              <w:rPr>
                <w:rFonts w:ascii="Gill Sans MT" w:hAnsi="Gill Sans MT" w:cs="Arial"/>
              </w:rPr>
              <w:t>are</w:t>
            </w:r>
            <w:r w:rsidRPr="002D2522">
              <w:rPr>
                <w:rFonts w:ascii="Gill Sans MT" w:hAnsi="Gill Sans MT" w:cs="Arial"/>
              </w:rPr>
              <w:t xml:space="preserve"> conducted via e-mail/online meetings, as required.</w:t>
            </w:r>
          </w:p>
        </w:tc>
      </w:tr>
      <w:tr w:rsidR="003C1DC6" w:rsidRPr="002D2522" w14:paraId="7602DBC0" w14:textId="77777777" w:rsidTr="002B3800">
        <w:tc>
          <w:tcPr>
            <w:tcW w:w="1027" w:type="pct"/>
          </w:tcPr>
          <w:p w14:paraId="0345F86B" w14:textId="77777777" w:rsidR="003C1DC6" w:rsidRPr="002D2522" w:rsidRDefault="003C1DC6" w:rsidP="002B3800">
            <w:pPr>
              <w:pStyle w:val="NormalWeb"/>
              <w:spacing w:after="0" w:afterAutospacing="0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Lines of Accountability and Communication:</w:t>
            </w:r>
          </w:p>
        </w:tc>
        <w:tc>
          <w:tcPr>
            <w:tcW w:w="3973" w:type="pct"/>
          </w:tcPr>
          <w:p w14:paraId="2E57C85C" w14:textId="77777777" w:rsidR="003C1DC6" w:rsidRPr="002D2522" w:rsidRDefault="003C1DC6" w:rsidP="003C1DC6">
            <w:pPr>
              <w:numPr>
                <w:ilvl w:val="0"/>
                <w:numId w:val="3"/>
              </w:numPr>
              <w:spacing w:before="100" w:beforeAutospacing="1"/>
              <w:rPr>
                <w:rFonts w:ascii="Gill Sans MT" w:hAnsi="Gill Sans MT" w:cs="Arial"/>
              </w:rPr>
            </w:pPr>
            <w:r w:rsidRPr="002D2522">
              <w:rPr>
                <w:rFonts w:ascii="Gill Sans MT" w:hAnsi="Gill Sans MT" w:cs="Arial"/>
                <w:bCs/>
              </w:rPr>
              <w:t xml:space="preserve">The Accreditation Committee is </w:t>
            </w:r>
            <w:r w:rsidRPr="002D2522">
              <w:rPr>
                <w:rFonts w:ascii="Gill Sans MT" w:hAnsi="Gill Sans MT" w:cs="Arial"/>
              </w:rPr>
              <w:t>accountable to the BASES Board.</w:t>
            </w:r>
          </w:p>
          <w:p w14:paraId="78AE40B2" w14:textId="77777777" w:rsidR="003C1DC6" w:rsidRPr="002D2522" w:rsidRDefault="003C1DC6" w:rsidP="003C1DC6">
            <w:pPr>
              <w:numPr>
                <w:ilvl w:val="0"/>
                <w:numId w:val="3"/>
              </w:numPr>
              <w:rPr>
                <w:rFonts w:ascii="Gill Sans MT" w:hAnsi="Gill Sans MT" w:cs="Arial"/>
              </w:rPr>
            </w:pPr>
            <w:r w:rsidRPr="002D2522">
              <w:rPr>
                <w:rFonts w:ascii="Gill Sans MT" w:hAnsi="Gill Sans MT" w:cs="Arial"/>
              </w:rPr>
              <w:t xml:space="preserve">Upon approval of the actions of the </w:t>
            </w:r>
            <w:r w:rsidRPr="002D2522">
              <w:rPr>
                <w:rFonts w:ascii="Gill Sans MT" w:hAnsi="Gill Sans MT" w:cs="Arial"/>
                <w:bCs/>
              </w:rPr>
              <w:t>Accreditation Committee</w:t>
            </w:r>
            <w:r w:rsidRPr="002D2522">
              <w:rPr>
                <w:rFonts w:ascii="Gill Sans MT" w:hAnsi="Gill Sans MT" w:cs="Arial"/>
              </w:rPr>
              <w:t xml:space="preserve"> meetings, the Chair circulates a copy to the members of </w:t>
            </w:r>
            <w:r w:rsidRPr="002D2522">
              <w:rPr>
                <w:rFonts w:ascii="Gill Sans MT" w:hAnsi="Gill Sans MT" w:cs="Arial"/>
                <w:bCs/>
              </w:rPr>
              <w:t>the Accreditation Committee</w:t>
            </w:r>
          </w:p>
          <w:p w14:paraId="4FF4E440" w14:textId="28FB890A" w:rsidR="003C1DC6" w:rsidRPr="002D2522" w:rsidRDefault="003C1DC6" w:rsidP="003C1DC6">
            <w:pPr>
              <w:numPr>
                <w:ilvl w:val="0"/>
                <w:numId w:val="3"/>
              </w:numPr>
              <w:spacing w:before="100" w:beforeAutospacing="1"/>
              <w:rPr>
                <w:rFonts w:ascii="Gill Sans MT" w:hAnsi="Gill Sans MT" w:cs="Arial"/>
              </w:rPr>
            </w:pPr>
            <w:r w:rsidRPr="002D2522">
              <w:rPr>
                <w:rFonts w:ascii="Gill Sans MT" w:hAnsi="Gill Sans MT" w:cs="Arial"/>
              </w:rPr>
              <w:t xml:space="preserve">The </w:t>
            </w:r>
            <w:r w:rsidR="00BF00A4">
              <w:rPr>
                <w:rFonts w:ascii="Gill Sans MT" w:hAnsi="Gill Sans MT" w:cs="Arial"/>
              </w:rPr>
              <w:t xml:space="preserve">Professional </w:t>
            </w:r>
            <w:r w:rsidR="00CC0DEF">
              <w:rPr>
                <w:rFonts w:ascii="Gill Sans MT" w:hAnsi="Gill Sans MT" w:cs="Arial"/>
              </w:rPr>
              <w:t>Development and Partnerships Manager</w:t>
            </w:r>
            <w:r w:rsidRPr="002D2522">
              <w:rPr>
                <w:rFonts w:ascii="Gill Sans MT" w:hAnsi="Gill Sans MT" w:cs="Arial"/>
              </w:rPr>
              <w:t xml:space="preserve"> submits a report for inclusion in the BASES Annual Report.</w:t>
            </w:r>
          </w:p>
          <w:p w14:paraId="00E54132" w14:textId="1A110918" w:rsidR="003C1DC6" w:rsidRPr="002D2522" w:rsidRDefault="003C1DC6" w:rsidP="003C1DC6">
            <w:pPr>
              <w:numPr>
                <w:ilvl w:val="0"/>
                <w:numId w:val="3"/>
              </w:numPr>
              <w:spacing w:before="100" w:beforeAutospacing="1"/>
              <w:rPr>
                <w:rFonts w:ascii="Gill Sans MT" w:hAnsi="Gill Sans MT" w:cs="Arial"/>
              </w:rPr>
            </w:pPr>
            <w:r w:rsidRPr="002D2522">
              <w:rPr>
                <w:rFonts w:ascii="Gill Sans MT" w:hAnsi="Gill Sans MT" w:cs="Arial"/>
              </w:rPr>
              <w:t xml:space="preserve">Any issues will be communicated to the BASES Board via the </w:t>
            </w:r>
            <w:r w:rsidR="001716E1">
              <w:rPr>
                <w:rFonts w:ascii="Gill Sans MT" w:hAnsi="Gill Sans MT" w:cs="Arial"/>
              </w:rPr>
              <w:t>Executive Director</w:t>
            </w:r>
          </w:p>
        </w:tc>
      </w:tr>
      <w:tr w:rsidR="003C1DC6" w:rsidRPr="002D2522" w14:paraId="19BFC43F" w14:textId="77777777" w:rsidTr="002B3800">
        <w:tc>
          <w:tcPr>
            <w:tcW w:w="1027" w:type="pct"/>
          </w:tcPr>
          <w:p w14:paraId="66B5449E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Membership:</w:t>
            </w:r>
          </w:p>
        </w:tc>
        <w:tc>
          <w:tcPr>
            <w:tcW w:w="3973" w:type="pct"/>
          </w:tcPr>
          <w:p w14:paraId="53164E1E" w14:textId="072C8309" w:rsidR="003C1DC6" w:rsidRPr="002D2522" w:rsidRDefault="003C1DC6" w:rsidP="002B3800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The Chair</w:t>
            </w:r>
            <w:r w:rsidR="00295980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</w:t>
            </w:r>
            <w:r w:rsidRPr="002D2522"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 xml:space="preserve">and normally up to 8 Accreditation committee members covering a broad range of expertise and disciplines. 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Committee members would normally be expected to be a BASES accredited sport and exercise scientist and have an understanding of the BASES accreditation and supervised experience processes. The </w:t>
            </w:r>
            <w:r w:rsidR="00BD7EF9">
              <w:rPr>
                <w:rFonts w:ascii="Gill Sans MT" w:hAnsi="Gill Sans MT" w:cs="Arial"/>
                <w:sz w:val="22"/>
                <w:szCs w:val="22"/>
                <w:lang w:val="en-GB"/>
              </w:rPr>
              <w:t>Chair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is responsible for recording the actions of the meetings. (Quoracy = half of current members)</w:t>
            </w:r>
          </w:p>
        </w:tc>
      </w:tr>
      <w:tr w:rsidR="003C1DC6" w:rsidRPr="002D2522" w14:paraId="2BC4377D" w14:textId="77777777" w:rsidTr="002B3800">
        <w:tc>
          <w:tcPr>
            <w:tcW w:w="1027" w:type="pct"/>
          </w:tcPr>
          <w:p w14:paraId="6CD85537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Appointment Process:</w:t>
            </w:r>
          </w:p>
        </w:tc>
        <w:tc>
          <w:tcPr>
            <w:tcW w:w="3973" w:type="pct"/>
          </w:tcPr>
          <w:p w14:paraId="4249FEE4" w14:textId="13FACEE9" w:rsidR="003C1DC6" w:rsidRPr="002D2522" w:rsidRDefault="005B57D4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Members are appointed by the </w:t>
            </w:r>
            <w:r>
              <w:rPr>
                <w:rFonts w:ascii="Gill Sans MT" w:hAnsi="Gill Sans MT" w:cs="Arial"/>
                <w:sz w:val="22"/>
                <w:szCs w:val="22"/>
                <w:lang w:val="en-GB"/>
              </w:rPr>
              <w:t>Appointments and Remunerations Committee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and applicants will be invited by an open process.</w:t>
            </w:r>
          </w:p>
        </w:tc>
      </w:tr>
      <w:tr w:rsidR="003C1DC6" w:rsidRPr="002D2522" w14:paraId="4DF91508" w14:textId="77777777" w:rsidTr="002B3800">
        <w:tc>
          <w:tcPr>
            <w:tcW w:w="1027" w:type="pct"/>
          </w:tcPr>
          <w:p w14:paraId="219174E7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Term of Office:</w:t>
            </w:r>
          </w:p>
        </w:tc>
        <w:tc>
          <w:tcPr>
            <w:tcW w:w="3973" w:type="pct"/>
          </w:tcPr>
          <w:p w14:paraId="643E8820" w14:textId="282D9334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All elected representatives shall normally hold post for a three year period and will be eligible to renew their position subject to </w:t>
            </w:r>
            <w:r w:rsidR="00815634"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>Professional Development and Partnerships Manager</w:t>
            </w:r>
            <w:r w:rsidR="00815634"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and Executive </w:t>
            </w:r>
            <w:r w:rsidR="00FD463C">
              <w:rPr>
                <w:rFonts w:ascii="Gill Sans MT" w:hAnsi="Gill Sans MT" w:cs="Arial"/>
                <w:sz w:val="22"/>
                <w:szCs w:val="22"/>
                <w:lang w:val="en-GB"/>
              </w:rPr>
              <w:t>Director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approval.</w:t>
            </w:r>
          </w:p>
        </w:tc>
      </w:tr>
      <w:tr w:rsidR="003C1DC6" w:rsidRPr="002D2522" w14:paraId="68C01B67" w14:textId="77777777" w:rsidTr="002B3800">
        <w:tc>
          <w:tcPr>
            <w:tcW w:w="1027" w:type="pct"/>
          </w:tcPr>
          <w:p w14:paraId="67A8B2D7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Communication with the BASES Board Through:</w:t>
            </w: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73" w:type="pct"/>
          </w:tcPr>
          <w:p w14:paraId="4DE1C144" w14:textId="6E16922F" w:rsidR="003C1DC6" w:rsidRPr="002D2522" w:rsidRDefault="0071713C" w:rsidP="002B3800">
            <w:pPr>
              <w:pStyle w:val="NormalWeb"/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</w:pPr>
            <w:r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 xml:space="preserve">Professional Development </w:t>
            </w:r>
            <w:r w:rsidR="00A57DB3">
              <w:rPr>
                <w:rFonts w:ascii="Gill Sans MT" w:hAnsi="Gill Sans MT" w:cs="Arial"/>
                <w:bCs/>
                <w:sz w:val="22"/>
                <w:szCs w:val="22"/>
                <w:lang w:val="en-GB"/>
              </w:rPr>
              <w:t>and Partnerships Manager</w:t>
            </w:r>
          </w:p>
        </w:tc>
      </w:tr>
      <w:tr w:rsidR="003C1DC6" w:rsidRPr="002D2522" w14:paraId="467BFA45" w14:textId="77777777" w:rsidTr="002B3800">
        <w:tc>
          <w:tcPr>
            <w:tcW w:w="1027" w:type="pct"/>
          </w:tcPr>
          <w:p w14:paraId="2CE8261F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Specific Areas of Responsibility:</w:t>
            </w:r>
          </w:p>
        </w:tc>
        <w:tc>
          <w:tcPr>
            <w:tcW w:w="3973" w:type="pct"/>
          </w:tcPr>
          <w:p w14:paraId="610B35B9" w14:textId="77777777" w:rsidR="003C1DC6" w:rsidRPr="002D2522" w:rsidRDefault="003C1DC6" w:rsidP="002B380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 xml:space="preserve">Review re-/accreditation applications and provide feedback against set criteria. </w:t>
            </w:r>
          </w:p>
          <w:p w14:paraId="0618D878" w14:textId="77777777" w:rsidR="003C1DC6" w:rsidRPr="002D2522" w:rsidRDefault="003C1DC6" w:rsidP="002B380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Accreditation reviewing takes place twice per year, usually in January and July.</w:t>
            </w:r>
          </w:p>
          <w:p w14:paraId="02353A68" w14:textId="77777777" w:rsidR="003C1DC6" w:rsidRPr="002D2522" w:rsidRDefault="003C1DC6" w:rsidP="002B380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Attend the BASES Accreditation Committee meetings, twice per year, usually in February/March and August/September.</w:t>
            </w:r>
          </w:p>
          <w:p w14:paraId="4F0E4DD8" w14:textId="77777777" w:rsidR="003C1DC6" w:rsidRPr="002D2522" w:rsidRDefault="003C1DC6" w:rsidP="002B380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Systematically determining whether the service meets members and end users expectations</w:t>
            </w:r>
          </w:p>
          <w:p w14:paraId="72CD3BCC" w14:textId="77777777" w:rsidR="003C1DC6" w:rsidRPr="002D2522" w:rsidRDefault="003C1DC6" w:rsidP="002B380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Gill Sans MT" w:hAnsi="Gill Sans MT" w:cs="Arial"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sz w:val="22"/>
                <w:szCs w:val="22"/>
                <w:lang w:val="en-GB"/>
              </w:rPr>
              <w:t>Responsible for maintaining and developing the reputation and profile of SE and Accreditation</w:t>
            </w:r>
          </w:p>
        </w:tc>
      </w:tr>
      <w:tr w:rsidR="003C1DC6" w:rsidRPr="002D2522" w14:paraId="7655CC86" w14:textId="77777777" w:rsidTr="002B3800">
        <w:tc>
          <w:tcPr>
            <w:tcW w:w="1027" w:type="pct"/>
          </w:tcPr>
          <w:p w14:paraId="1D3CF7F8" w14:textId="77777777" w:rsidR="003C1DC6" w:rsidRPr="002D2522" w:rsidRDefault="003C1DC6" w:rsidP="002B3800">
            <w:pPr>
              <w:pStyle w:val="NormalWeb"/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</w:pPr>
            <w:r w:rsidRPr="002D2522">
              <w:rPr>
                <w:rFonts w:ascii="Gill Sans MT" w:hAnsi="Gill Sans MT" w:cs="Arial"/>
                <w:b/>
                <w:bCs/>
                <w:sz w:val="22"/>
                <w:szCs w:val="22"/>
                <w:lang w:val="en-GB"/>
              </w:rPr>
              <w:t>Financial Policies:</w:t>
            </w:r>
          </w:p>
        </w:tc>
        <w:tc>
          <w:tcPr>
            <w:tcW w:w="3973" w:type="pct"/>
          </w:tcPr>
          <w:p w14:paraId="4701A2D6" w14:textId="0F1271DE" w:rsidR="003C1DC6" w:rsidRPr="002D2522" w:rsidRDefault="003C1DC6" w:rsidP="003C1DC6">
            <w:pPr>
              <w:numPr>
                <w:ilvl w:val="0"/>
                <w:numId w:val="2"/>
              </w:numPr>
              <w:spacing w:before="100" w:beforeAutospacing="1"/>
              <w:rPr>
                <w:rFonts w:ascii="Gill Sans MT" w:hAnsi="Gill Sans MT" w:cs="Arial"/>
              </w:rPr>
            </w:pPr>
            <w:r w:rsidRPr="002D2522">
              <w:rPr>
                <w:rFonts w:ascii="Gill Sans MT" w:hAnsi="Gill Sans MT" w:cs="Arial"/>
              </w:rPr>
              <w:t xml:space="preserve">A </w:t>
            </w:r>
            <w:r w:rsidR="005B57D4">
              <w:rPr>
                <w:rFonts w:ascii="Gill Sans MT" w:hAnsi="Gill Sans MT" w:cs="Arial"/>
              </w:rPr>
              <w:t xml:space="preserve">nominal </w:t>
            </w:r>
            <w:r w:rsidRPr="002D2522">
              <w:rPr>
                <w:rFonts w:ascii="Gill Sans MT" w:hAnsi="Gill Sans MT" w:cs="Arial"/>
              </w:rPr>
              <w:t>fee is associated with reviewing applications.</w:t>
            </w:r>
          </w:p>
          <w:p w14:paraId="24D0B8FF" w14:textId="77777777" w:rsidR="003C1DC6" w:rsidRPr="002D2522" w:rsidRDefault="003C1DC6" w:rsidP="003C1DC6">
            <w:pPr>
              <w:numPr>
                <w:ilvl w:val="0"/>
                <w:numId w:val="2"/>
              </w:numPr>
              <w:spacing w:before="100" w:beforeAutospacing="1"/>
              <w:rPr>
                <w:rFonts w:ascii="Gill Sans MT" w:hAnsi="Gill Sans MT" w:cs="Arial"/>
              </w:rPr>
            </w:pPr>
            <w:r w:rsidRPr="002D2522">
              <w:rPr>
                <w:rFonts w:ascii="Gill Sans MT" w:hAnsi="Gill Sans MT" w:cs="Arial"/>
              </w:rPr>
              <w:t>Travel and meeting expenses for Committee members are reimbursed according to the policies and procedures of BASES.</w:t>
            </w:r>
          </w:p>
        </w:tc>
      </w:tr>
    </w:tbl>
    <w:p w14:paraId="5494323B" w14:textId="77777777" w:rsidR="003C1DC6" w:rsidRPr="002D2522" w:rsidRDefault="003C1DC6" w:rsidP="003C1DC6">
      <w:pPr>
        <w:rPr>
          <w:rFonts w:ascii="Gill Sans MT" w:hAnsi="Gill Sans MT" w:cs="Arial"/>
          <w:color w:val="D9D9D9"/>
          <w:lang w:val="en-GB"/>
        </w:rPr>
      </w:pPr>
    </w:p>
    <w:p w14:paraId="5457DD85" w14:textId="77777777" w:rsidR="003C1DC6" w:rsidRPr="002D2522" w:rsidRDefault="003C1DC6" w:rsidP="003C1DC6">
      <w:pPr>
        <w:rPr>
          <w:rFonts w:ascii="Gill Sans MT" w:hAnsi="Gill Sans MT" w:cs="Arial"/>
          <w:color w:val="D9D9D9"/>
          <w:lang w:val="en-GB"/>
        </w:rPr>
      </w:pPr>
    </w:p>
    <w:p w14:paraId="49DA1A39" w14:textId="77777777" w:rsidR="003C1DC6" w:rsidRPr="002D2522" w:rsidRDefault="003C1DC6" w:rsidP="003C1DC6">
      <w:pPr>
        <w:rPr>
          <w:rFonts w:ascii="Gill Sans MT" w:hAnsi="Gill Sans MT" w:cs="Arial"/>
          <w:color w:val="D9D9D9"/>
          <w:lang w:val="en-GB"/>
        </w:rPr>
      </w:pPr>
    </w:p>
    <w:p w14:paraId="4F2CCD8E" w14:textId="77777777" w:rsidR="003C1DC6" w:rsidRPr="002D2522" w:rsidRDefault="003C1DC6" w:rsidP="003C1DC6">
      <w:pPr>
        <w:rPr>
          <w:rFonts w:ascii="Gill Sans MT" w:hAnsi="Gill Sans MT" w:cs="Arial"/>
          <w:color w:val="D9D9D9"/>
          <w:lang w:val="en-GB"/>
        </w:rPr>
      </w:pPr>
    </w:p>
    <w:p w14:paraId="5CD0535C" w14:textId="77777777" w:rsidR="00B30567" w:rsidRDefault="00B30567"/>
    <w:sectPr w:rsidR="00B30567" w:rsidSect="002C12E9">
      <w:footerReference w:type="default" r:id="rId5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69A0E" w14:textId="77777777" w:rsidR="00462895" w:rsidRDefault="005B57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7E0B9EB" w14:textId="77777777" w:rsidR="00124281" w:rsidRDefault="005B57D4" w:rsidP="002C12E9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77F"/>
    <w:multiLevelType w:val="hybridMultilevel"/>
    <w:tmpl w:val="705A8E9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DE55AE"/>
    <w:multiLevelType w:val="hybridMultilevel"/>
    <w:tmpl w:val="7D5A5756"/>
    <w:lvl w:ilvl="0" w:tplc="754411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5FE3"/>
    <w:multiLevelType w:val="hybridMultilevel"/>
    <w:tmpl w:val="56F8F324"/>
    <w:lvl w:ilvl="0" w:tplc="754411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675E6"/>
    <w:multiLevelType w:val="hybridMultilevel"/>
    <w:tmpl w:val="8B8E5CC0"/>
    <w:lvl w:ilvl="0" w:tplc="A9B03E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C6"/>
    <w:rsid w:val="00056653"/>
    <w:rsid w:val="00065288"/>
    <w:rsid w:val="000F161B"/>
    <w:rsid w:val="00147B08"/>
    <w:rsid w:val="001716E1"/>
    <w:rsid w:val="00200B74"/>
    <w:rsid w:val="00261742"/>
    <w:rsid w:val="00295980"/>
    <w:rsid w:val="002C7ED5"/>
    <w:rsid w:val="002E5D28"/>
    <w:rsid w:val="00345345"/>
    <w:rsid w:val="003C1DC6"/>
    <w:rsid w:val="00410715"/>
    <w:rsid w:val="0041334A"/>
    <w:rsid w:val="00486381"/>
    <w:rsid w:val="00507E8E"/>
    <w:rsid w:val="005250D2"/>
    <w:rsid w:val="005446FD"/>
    <w:rsid w:val="00561A3B"/>
    <w:rsid w:val="005B57D4"/>
    <w:rsid w:val="00631A73"/>
    <w:rsid w:val="0071713C"/>
    <w:rsid w:val="00724E4C"/>
    <w:rsid w:val="007C6F5E"/>
    <w:rsid w:val="00815634"/>
    <w:rsid w:val="00847E01"/>
    <w:rsid w:val="009C1F32"/>
    <w:rsid w:val="00A46302"/>
    <w:rsid w:val="00A57DB3"/>
    <w:rsid w:val="00B2529C"/>
    <w:rsid w:val="00B30567"/>
    <w:rsid w:val="00B51A34"/>
    <w:rsid w:val="00B6144C"/>
    <w:rsid w:val="00BB303B"/>
    <w:rsid w:val="00BD3EC4"/>
    <w:rsid w:val="00BD7EF9"/>
    <w:rsid w:val="00BF00A4"/>
    <w:rsid w:val="00C5438E"/>
    <w:rsid w:val="00C56BDF"/>
    <w:rsid w:val="00C72FB8"/>
    <w:rsid w:val="00CB4068"/>
    <w:rsid w:val="00CC0DEF"/>
    <w:rsid w:val="00D1449D"/>
    <w:rsid w:val="00D36B6B"/>
    <w:rsid w:val="00DC60F3"/>
    <w:rsid w:val="00DC696E"/>
    <w:rsid w:val="00DD4BBC"/>
    <w:rsid w:val="00E13B3C"/>
    <w:rsid w:val="00F308A6"/>
    <w:rsid w:val="00F71702"/>
    <w:rsid w:val="00FD463C"/>
    <w:rsid w:val="00F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6AAC"/>
  <w15:chartTrackingRefBased/>
  <w15:docId w15:val="{9E5E94FF-A601-4B71-B6BB-59E17414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C6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C1D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1D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DC6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Bairstow</dc:creator>
  <cp:keywords/>
  <dc:description/>
  <cp:lastModifiedBy>Jane Bairstow</cp:lastModifiedBy>
  <cp:revision>15</cp:revision>
  <dcterms:created xsi:type="dcterms:W3CDTF">2020-02-11T11:45:00Z</dcterms:created>
  <dcterms:modified xsi:type="dcterms:W3CDTF">2020-02-11T11:54:00Z</dcterms:modified>
</cp:coreProperties>
</file>